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04" w:rsidRDefault="00B85904" w:rsidP="00B85904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>
        <w:rPr>
          <w:rFonts w:ascii="Calibri" w:hAnsi="Calibri"/>
          <w:b/>
        </w:rPr>
        <w:t>42-20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</w:t>
      </w:r>
      <w:r>
        <w:rPr>
          <w:rFonts w:ascii="Calibri" w:hAnsi="Calibri"/>
        </w:rPr>
        <w:t xml:space="preserve">Sala de Presidencia del Instituto Costarricense de Pesca y Acuicultura, en Puntarenas </w:t>
      </w:r>
      <w:proofErr w:type="gramStart"/>
      <w:r>
        <w:rPr>
          <w:rFonts w:ascii="Calibri" w:hAnsi="Calibri"/>
        </w:rPr>
        <w:t>el</w:t>
      </w:r>
      <w:r w:rsidRPr="00D869F1">
        <w:rPr>
          <w:rFonts w:ascii="Calibri" w:hAnsi="Calibri"/>
        </w:rPr>
        <w:t xml:space="preserve"> día</w:t>
      </w:r>
      <w:proofErr w:type="gramEnd"/>
      <w:r>
        <w:rPr>
          <w:rFonts w:ascii="Calibri" w:hAnsi="Calibri"/>
          <w:b/>
        </w:rPr>
        <w:t xml:space="preserve"> Viernes 23 de agosto de 2019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Default="00B85904" w:rsidP="00B85904">
      <w:pPr>
        <w:tabs>
          <w:tab w:val="left" w:pos="3855"/>
        </w:tabs>
      </w:pPr>
      <w:r>
        <w:tab/>
      </w:r>
    </w:p>
    <w:p w:rsidR="00B85904" w:rsidRDefault="00B85904" w:rsidP="00B85904">
      <w:pPr>
        <w:jc w:val="center"/>
        <w:rPr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B85904" w:rsidRPr="00B85904" w:rsidTr="0005598F">
        <w:trPr>
          <w:jc w:val="center"/>
        </w:trPr>
        <w:tc>
          <w:tcPr>
            <w:tcW w:w="595" w:type="dxa"/>
          </w:tcPr>
          <w:p w:rsidR="00B85904" w:rsidRPr="00B85904" w:rsidRDefault="00B85904" w:rsidP="0005598F">
            <w:pPr>
              <w:rPr>
                <w:rFonts w:asciiTheme="minorHAnsi" w:hAnsiTheme="minorHAnsi"/>
              </w:rPr>
            </w:pPr>
            <w:r w:rsidRPr="00B85904">
              <w:rPr>
                <w:rFonts w:asciiTheme="minorHAnsi" w:hAnsiTheme="minorHAnsi"/>
              </w:rPr>
              <w:t>I.</w:t>
            </w:r>
          </w:p>
        </w:tc>
        <w:tc>
          <w:tcPr>
            <w:tcW w:w="8756" w:type="dxa"/>
          </w:tcPr>
          <w:p w:rsidR="00B85904" w:rsidRPr="00B85904" w:rsidRDefault="00B85904" w:rsidP="0005598F">
            <w:pPr>
              <w:rPr>
                <w:rFonts w:asciiTheme="minorHAnsi" w:hAnsiTheme="minorHAnsi"/>
              </w:rPr>
            </w:pPr>
            <w:r w:rsidRPr="00B85904">
              <w:rPr>
                <w:rFonts w:asciiTheme="minorHAnsi" w:hAnsiTheme="minorHAnsi"/>
              </w:rPr>
              <w:t xml:space="preserve">Apertura y comprobación del quórum.                                                            </w:t>
            </w:r>
          </w:p>
        </w:tc>
      </w:tr>
      <w:tr w:rsidR="00B85904" w:rsidRPr="00B85904" w:rsidTr="0005598F">
        <w:trPr>
          <w:jc w:val="center"/>
        </w:trPr>
        <w:tc>
          <w:tcPr>
            <w:tcW w:w="595" w:type="dxa"/>
          </w:tcPr>
          <w:p w:rsidR="00B85904" w:rsidRPr="00B85904" w:rsidRDefault="00B85904" w:rsidP="0005598F">
            <w:pPr>
              <w:rPr>
                <w:rFonts w:asciiTheme="minorHAnsi" w:hAnsiTheme="minorHAnsi"/>
              </w:rPr>
            </w:pPr>
            <w:r w:rsidRPr="00B85904">
              <w:rPr>
                <w:rFonts w:asciiTheme="minorHAnsi" w:hAnsiTheme="minorHAnsi"/>
              </w:rPr>
              <w:t>II.</w:t>
            </w:r>
          </w:p>
        </w:tc>
        <w:tc>
          <w:tcPr>
            <w:tcW w:w="8756" w:type="dxa"/>
          </w:tcPr>
          <w:p w:rsidR="00B85904" w:rsidRPr="00B85904" w:rsidRDefault="00B85904" w:rsidP="0005598F">
            <w:pPr>
              <w:rPr>
                <w:rFonts w:asciiTheme="minorHAnsi" w:hAnsiTheme="minorHAnsi"/>
              </w:rPr>
            </w:pPr>
            <w:r w:rsidRPr="00B85904">
              <w:rPr>
                <w:rFonts w:asciiTheme="minorHAnsi" w:hAnsiTheme="minorHAnsi"/>
              </w:rPr>
              <w:t>Oración.</w:t>
            </w:r>
          </w:p>
        </w:tc>
      </w:tr>
      <w:tr w:rsidR="00B85904" w:rsidRPr="00B85904" w:rsidTr="0005598F">
        <w:trPr>
          <w:jc w:val="center"/>
        </w:trPr>
        <w:tc>
          <w:tcPr>
            <w:tcW w:w="595" w:type="dxa"/>
          </w:tcPr>
          <w:p w:rsidR="00B85904" w:rsidRPr="00B85904" w:rsidRDefault="00B85904" w:rsidP="0005598F">
            <w:pPr>
              <w:rPr>
                <w:rFonts w:asciiTheme="minorHAnsi" w:hAnsiTheme="minorHAnsi"/>
              </w:rPr>
            </w:pPr>
            <w:r w:rsidRPr="00B85904">
              <w:rPr>
                <w:rFonts w:asciiTheme="minorHAnsi" w:hAnsiTheme="minorHAnsi"/>
              </w:rPr>
              <w:t>III.</w:t>
            </w:r>
          </w:p>
        </w:tc>
        <w:tc>
          <w:tcPr>
            <w:tcW w:w="8756" w:type="dxa"/>
          </w:tcPr>
          <w:p w:rsidR="00B85904" w:rsidRPr="00B85904" w:rsidRDefault="00B85904" w:rsidP="0005598F">
            <w:pPr>
              <w:rPr>
                <w:rFonts w:asciiTheme="minorHAnsi" w:hAnsiTheme="minorHAnsi"/>
              </w:rPr>
            </w:pPr>
            <w:r w:rsidRPr="00B85904">
              <w:rPr>
                <w:rFonts w:asciiTheme="minorHAnsi" w:hAnsiTheme="minorHAnsi"/>
              </w:rPr>
              <w:t>Aprobación o modificación del Orden del Día.</w:t>
            </w:r>
          </w:p>
        </w:tc>
      </w:tr>
      <w:tr w:rsidR="00B85904" w:rsidRPr="00B85904" w:rsidTr="0005598F">
        <w:trPr>
          <w:jc w:val="center"/>
        </w:trPr>
        <w:tc>
          <w:tcPr>
            <w:tcW w:w="595" w:type="dxa"/>
          </w:tcPr>
          <w:p w:rsidR="00B85904" w:rsidRPr="00B85904" w:rsidRDefault="00B85904" w:rsidP="0005598F">
            <w:pPr>
              <w:rPr>
                <w:rFonts w:asciiTheme="minorHAnsi" w:hAnsiTheme="minorHAnsi"/>
              </w:rPr>
            </w:pPr>
            <w:r w:rsidRPr="00B85904">
              <w:rPr>
                <w:rFonts w:asciiTheme="minorHAnsi" w:hAnsiTheme="minorHAnsi"/>
              </w:rPr>
              <w:t>IV</w:t>
            </w:r>
          </w:p>
        </w:tc>
        <w:tc>
          <w:tcPr>
            <w:tcW w:w="8756" w:type="dxa"/>
          </w:tcPr>
          <w:p w:rsidR="00B85904" w:rsidRPr="00B85904" w:rsidRDefault="00B85904" w:rsidP="0005598F">
            <w:pPr>
              <w:rPr>
                <w:rFonts w:asciiTheme="minorHAnsi" w:hAnsiTheme="minorHAnsi"/>
              </w:rPr>
            </w:pPr>
            <w:r w:rsidRPr="00B85904">
              <w:rPr>
                <w:rFonts w:asciiTheme="minorHAnsi" w:hAnsiTheme="minorHAnsi"/>
              </w:rPr>
              <w:t>Lectura de Correspondencia:</w:t>
            </w:r>
          </w:p>
          <w:p w:rsidR="00B85904" w:rsidRPr="00B85904" w:rsidRDefault="00B85904" w:rsidP="00B85904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B85904">
              <w:rPr>
                <w:rFonts w:asciiTheme="minorHAnsi" w:hAnsiTheme="minorHAnsi"/>
              </w:rPr>
              <w:t>PESJ-UCI-0029-2019. Solicitud Aprobación de Viaje- Víctor Fernández-Panamá.</w:t>
            </w:r>
          </w:p>
          <w:p w:rsidR="00B85904" w:rsidRPr="00B85904" w:rsidRDefault="00B85904" w:rsidP="00B85904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B85904">
              <w:rPr>
                <w:rFonts w:asciiTheme="minorHAnsi" w:hAnsiTheme="minorHAnsi"/>
              </w:rPr>
              <w:t>Informes de Viaje-José Centeno.</w:t>
            </w:r>
          </w:p>
          <w:p w:rsidR="00B85904" w:rsidRPr="00B85904" w:rsidRDefault="00B85904" w:rsidP="00B85904">
            <w:pPr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B85904">
              <w:rPr>
                <w:rFonts w:asciiTheme="minorHAnsi" w:hAnsiTheme="minorHAnsi"/>
              </w:rPr>
              <w:t>AI-083-08-2019. Solicitud de recursos de la auditoria para el presupuesto 2020.</w:t>
            </w:r>
          </w:p>
          <w:p w:rsidR="00B85904" w:rsidRPr="00B85904" w:rsidRDefault="00B85904" w:rsidP="0005598F">
            <w:pPr>
              <w:rPr>
                <w:rFonts w:asciiTheme="minorHAnsi" w:hAnsiTheme="minorHAnsi"/>
              </w:rPr>
            </w:pPr>
          </w:p>
        </w:tc>
      </w:tr>
      <w:tr w:rsidR="00B85904" w:rsidRPr="00B85904" w:rsidTr="0005598F">
        <w:trPr>
          <w:jc w:val="center"/>
        </w:trPr>
        <w:tc>
          <w:tcPr>
            <w:tcW w:w="595" w:type="dxa"/>
          </w:tcPr>
          <w:p w:rsidR="00B85904" w:rsidRPr="00B85904" w:rsidRDefault="00B85904" w:rsidP="0005598F">
            <w:pPr>
              <w:rPr>
                <w:rFonts w:asciiTheme="minorHAnsi" w:hAnsiTheme="minorHAnsi"/>
              </w:rPr>
            </w:pPr>
            <w:r w:rsidRPr="00B85904">
              <w:rPr>
                <w:rFonts w:asciiTheme="minorHAnsi" w:hAnsiTheme="minorHAnsi"/>
              </w:rPr>
              <w:t>V</w:t>
            </w:r>
          </w:p>
        </w:tc>
        <w:tc>
          <w:tcPr>
            <w:tcW w:w="8756" w:type="dxa"/>
          </w:tcPr>
          <w:p w:rsidR="00B85904" w:rsidRPr="00B85904" w:rsidRDefault="00B85904" w:rsidP="0005598F">
            <w:pPr>
              <w:rPr>
                <w:rFonts w:asciiTheme="minorHAnsi" w:hAnsiTheme="minorHAnsi"/>
              </w:rPr>
            </w:pPr>
            <w:r w:rsidRPr="00B85904">
              <w:rPr>
                <w:rFonts w:asciiTheme="minorHAnsi" w:hAnsiTheme="minorHAnsi"/>
              </w:rPr>
              <w:t>Mociones de Directores</w:t>
            </w:r>
          </w:p>
        </w:tc>
      </w:tr>
      <w:tr w:rsidR="00B85904" w:rsidRPr="00B85904" w:rsidTr="0005598F">
        <w:trPr>
          <w:jc w:val="center"/>
        </w:trPr>
        <w:tc>
          <w:tcPr>
            <w:tcW w:w="595" w:type="dxa"/>
          </w:tcPr>
          <w:p w:rsidR="00B85904" w:rsidRPr="00B85904" w:rsidRDefault="00B85904" w:rsidP="0005598F">
            <w:pPr>
              <w:rPr>
                <w:rFonts w:asciiTheme="minorHAnsi" w:hAnsiTheme="minorHAnsi"/>
              </w:rPr>
            </w:pPr>
            <w:r w:rsidRPr="00B85904">
              <w:rPr>
                <w:rFonts w:asciiTheme="minorHAnsi" w:hAnsiTheme="minorHAnsi"/>
              </w:rPr>
              <w:t>VI</w:t>
            </w:r>
          </w:p>
        </w:tc>
        <w:tc>
          <w:tcPr>
            <w:tcW w:w="8756" w:type="dxa"/>
          </w:tcPr>
          <w:p w:rsidR="00B85904" w:rsidRPr="00B85904" w:rsidRDefault="00B85904" w:rsidP="0005598F">
            <w:pPr>
              <w:rPr>
                <w:rFonts w:asciiTheme="minorHAnsi" w:hAnsiTheme="minorHAnsi"/>
              </w:rPr>
            </w:pPr>
            <w:r w:rsidRPr="00B85904">
              <w:rPr>
                <w:rFonts w:asciiTheme="minorHAnsi" w:hAnsiTheme="minorHAnsi"/>
              </w:rPr>
              <w:t>Audiencia: (FECOP)</w:t>
            </w:r>
          </w:p>
          <w:p w:rsidR="00B85904" w:rsidRPr="00B85904" w:rsidRDefault="00B85904" w:rsidP="00B85904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B85904">
              <w:rPr>
                <w:rFonts w:asciiTheme="minorHAnsi" w:hAnsiTheme="minorHAnsi"/>
              </w:rPr>
              <w:t xml:space="preserve">“El aporte macroeconómico y local de la Pesca Turística y Deportiva  en Costa Rica”. </w:t>
            </w:r>
          </w:p>
          <w:p w:rsidR="00B85904" w:rsidRPr="00B85904" w:rsidRDefault="00B85904" w:rsidP="0005598F">
            <w:pPr>
              <w:rPr>
                <w:rFonts w:asciiTheme="minorHAnsi" w:hAnsiTheme="minorHAnsi"/>
              </w:rPr>
            </w:pPr>
          </w:p>
        </w:tc>
      </w:tr>
      <w:tr w:rsidR="00B85904" w:rsidRPr="00B85904" w:rsidTr="0005598F">
        <w:trPr>
          <w:jc w:val="center"/>
        </w:trPr>
        <w:tc>
          <w:tcPr>
            <w:tcW w:w="595" w:type="dxa"/>
          </w:tcPr>
          <w:p w:rsidR="00B85904" w:rsidRPr="00B85904" w:rsidRDefault="00B85904" w:rsidP="0005598F">
            <w:pPr>
              <w:rPr>
                <w:rFonts w:asciiTheme="minorHAnsi" w:hAnsiTheme="minorHAnsi"/>
              </w:rPr>
            </w:pPr>
            <w:r w:rsidRPr="00B85904">
              <w:rPr>
                <w:rFonts w:asciiTheme="minorHAnsi" w:hAnsiTheme="minorHAnsi"/>
              </w:rPr>
              <w:t>VII</w:t>
            </w:r>
          </w:p>
        </w:tc>
        <w:tc>
          <w:tcPr>
            <w:tcW w:w="8756" w:type="dxa"/>
          </w:tcPr>
          <w:p w:rsidR="00B85904" w:rsidRPr="00B85904" w:rsidRDefault="00B85904" w:rsidP="0005598F">
            <w:pPr>
              <w:rPr>
                <w:rFonts w:asciiTheme="minorHAnsi" w:hAnsiTheme="minorHAnsi"/>
              </w:rPr>
            </w:pPr>
            <w:r w:rsidRPr="00B85904">
              <w:rPr>
                <w:rFonts w:asciiTheme="minorHAnsi" w:hAnsiTheme="minorHAnsi"/>
              </w:rPr>
              <w:t>Comprobación y Seguimiento de Acuerdos:</w:t>
            </w:r>
          </w:p>
          <w:p w:rsidR="00B85904" w:rsidRPr="00B85904" w:rsidRDefault="00B85904" w:rsidP="0005598F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B85904">
              <w:rPr>
                <w:rFonts w:asciiTheme="minorHAnsi" w:hAnsiTheme="minorHAnsi"/>
              </w:rPr>
              <w:t>AJDIP/178-2019. Rehabilitación de Licencia- YARDAN.</w:t>
            </w:r>
          </w:p>
        </w:tc>
      </w:tr>
      <w:tr w:rsidR="00B85904" w:rsidRPr="00B85904" w:rsidTr="0005598F">
        <w:trPr>
          <w:jc w:val="center"/>
        </w:trPr>
        <w:tc>
          <w:tcPr>
            <w:tcW w:w="595" w:type="dxa"/>
          </w:tcPr>
          <w:p w:rsidR="00B85904" w:rsidRPr="00B85904" w:rsidRDefault="00B85904" w:rsidP="0005598F">
            <w:pPr>
              <w:rPr>
                <w:rFonts w:asciiTheme="minorHAnsi" w:hAnsiTheme="minorHAnsi"/>
              </w:rPr>
            </w:pPr>
            <w:r w:rsidRPr="00B85904">
              <w:rPr>
                <w:rFonts w:asciiTheme="minorHAnsi" w:hAnsiTheme="minorHAnsi"/>
              </w:rPr>
              <w:t>VIII.</w:t>
            </w:r>
          </w:p>
        </w:tc>
        <w:tc>
          <w:tcPr>
            <w:tcW w:w="8756" w:type="dxa"/>
          </w:tcPr>
          <w:p w:rsidR="00B85904" w:rsidRPr="00B85904" w:rsidRDefault="00B85904" w:rsidP="0005598F">
            <w:pPr>
              <w:rPr>
                <w:rFonts w:asciiTheme="minorHAnsi" w:hAnsiTheme="minorHAnsi"/>
              </w:rPr>
            </w:pPr>
            <w:r w:rsidRPr="00B85904">
              <w:rPr>
                <w:rFonts w:asciiTheme="minorHAnsi" w:hAnsiTheme="minorHAnsi"/>
              </w:rPr>
              <w:t>Cierre.</w:t>
            </w:r>
          </w:p>
        </w:tc>
      </w:tr>
    </w:tbl>
    <w:p w:rsidR="00B85904" w:rsidRDefault="00B85904" w:rsidP="00B85904">
      <w:pPr>
        <w:pStyle w:val="Prrafodelista"/>
        <w:ind w:left="1080"/>
        <w:rPr>
          <w:rFonts w:asciiTheme="minorHAnsi" w:hAnsiTheme="minorHAnsi"/>
          <w:b/>
          <w:sz w:val="22"/>
          <w:szCs w:val="22"/>
          <w:lang w:val="es-CR" w:eastAsia="en-US"/>
        </w:rPr>
      </w:pPr>
    </w:p>
    <w:p w:rsidR="00546ADE" w:rsidRDefault="00546ADE" w:rsidP="00546ADE"/>
    <w:p w:rsidR="00A846BC" w:rsidRDefault="00A846BC" w:rsidP="00A846BC"/>
    <w:p w:rsidR="00DF0810" w:rsidRDefault="00DF0810">
      <w:bookmarkStart w:id="0" w:name="_GoBack"/>
      <w:bookmarkEnd w:id="0"/>
    </w:p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A2" w:rsidRDefault="002331A2">
      <w:r>
        <w:separator/>
      </w:r>
    </w:p>
  </w:endnote>
  <w:endnote w:type="continuationSeparator" w:id="0">
    <w:p w:rsidR="002331A2" w:rsidRDefault="0023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2331A2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2331A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A2" w:rsidRDefault="002331A2">
      <w:r>
        <w:separator/>
      </w:r>
    </w:p>
  </w:footnote>
  <w:footnote w:type="continuationSeparator" w:id="0">
    <w:p w:rsidR="002331A2" w:rsidRDefault="00233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2331A2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2331A2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2331A2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2331A2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025F"/>
    <w:multiLevelType w:val="hybridMultilevel"/>
    <w:tmpl w:val="3A1839E4"/>
    <w:lvl w:ilvl="0" w:tplc="AE50CC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3E62"/>
    <w:multiLevelType w:val="hybridMultilevel"/>
    <w:tmpl w:val="06A2F046"/>
    <w:lvl w:ilvl="0" w:tplc="CE481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55639"/>
    <w:multiLevelType w:val="hybridMultilevel"/>
    <w:tmpl w:val="34F86AAE"/>
    <w:lvl w:ilvl="0" w:tplc="DDC2F7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4109"/>
    <w:multiLevelType w:val="hybridMultilevel"/>
    <w:tmpl w:val="95C6649A"/>
    <w:lvl w:ilvl="0" w:tplc="987EB14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48C28A8"/>
    <w:multiLevelType w:val="hybridMultilevel"/>
    <w:tmpl w:val="1EB21370"/>
    <w:lvl w:ilvl="0" w:tplc="38BE4D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E22C4"/>
    <w:multiLevelType w:val="hybridMultilevel"/>
    <w:tmpl w:val="000E8B36"/>
    <w:lvl w:ilvl="0" w:tplc="1A908AF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146BCA"/>
    <w:rsid w:val="001A30F5"/>
    <w:rsid w:val="00201418"/>
    <w:rsid w:val="002331A2"/>
    <w:rsid w:val="00274EAA"/>
    <w:rsid w:val="002B1379"/>
    <w:rsid w:val="003E1156"/>
    <w:rsid w:val="00546ADE"/>
    <w:rsid w:val="005B289F"/>
    <w:rsid w:val="005E0540"/>
    <w:rsid w:val="00754781"/>
    <w:rsid w:val="007B5B3D"/>
    <w:rsid w:val="007C0D00"/>
    <w:rsid w:val="00821E4B"/>
    <w:rsid w:val="008F3368"/>
    <w:rsid w:val="009135E3"/>
    <w:rsid w:val="0095470D"/>
    <w:rsid w:val="00987C61"/>
    <w:rsid w:val="00A77202"/>
    <w:rsid w:val="00A846BC"/>
    <w:rsid w:val="00A9638E"/>
    <w:rsid w:val="00AE7D69"/>
    <w:rsid w:val="00B85904"/>
    <w:rsid w:val="00DA7CE2"/>
    <w:rsid w:val="00DF0810"/>
    <w:rsid w:val="00E06062"/>
    <w:rsid w:val="00E34E38"/>
    <w:rsid w:val="00E4108C"/>
    <w:rsid w:val="00E565DF"/>
    <w:rsid w:val="00EA46E4"/>
    <w:rsid w:val="00F64E41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Cuadros,figuras y gráficos"/>
    <w:basedOn w:val="Normal"/>
    <w:link w:val="PrrafodelistaCar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Cuadros Car,figuras y gráficos Car"/>
    <w:link w:val="Prrafodelista"/>
    <w:uiPriority w:val="34"/>
    <w:locked/>
    <w:rsid w:val="00B8590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2</cp:revision>
  <dcterms:created xsi:type="dcterms:W3CDTF">2020-03-09T19:14:00Z</dcterms:created>
  <dcterms:modified xsi:type="dcterms:W3CDTF">2020-03-09T19:14:00Z</dcterms:modified>
</cp:coreProperties>
</file>